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D5" w:rsidRPr="00161212" w:rsidRDefault="00C953D5" w:rsidP="00C953D5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612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="006D46D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612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1612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612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ія</w:t>
      </w:r>
      <w:proofErr w:type="spellEnd"/>
      <w:r w:rsidR="008041E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61212" w:rsidRPr="001612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Ніжинської </w:t>
      </w:r>
      <w:proofErr w:type="spellStart"/>
      <w:r w:rsidRPr="001612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1612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</w:p>
    <w:p w:rsidR="00C953D5" w:rsidRPr="00161212" w:rsidRDefault="00C953D5" w:rsidP="00C953D5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12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регламенту, депутатської діяльності та етики, законності, правопорядку, антикорупційної полі</w:t>
      </w:r>
      <w:r w:rsidR="00D92F1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тики, свободи слова та зв’язків</w:t>
      </w:r>
      <w:r w:rsidR="00D92F1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16121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громадськістю інформує</w:t>
      </w:r>
    </w:p>
    <w:p w:rsidR="00C953D5" w:rsidRPr="00161212" w:rsidRDefault="00C953D5" w:rsidP="00C953D5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частини першої статті 35 Закону України «Про запобігання корупції» правила врегулювання конфлікту інтересів в діяльності міських, сільських, селищних голів, секретарів міських, сільських, селищних рад, депутатів місцевих рад визначаються законами, які регулюють </w:t>
      </w:r>
      <w:bookmarkStart w:id="0" w:name="_GoBack"/>
      <w:bookmarkEnd w:id="0"/>
      <w:r w:rsidRPr="00161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статус відповідних осіб та засади організації відповідних органів.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Щодовказанихосіб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таким Законом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59-1 Закону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врегулювання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інтересі</w:t>
      </w:r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12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Сільський, селищний, міський голова, секретар, депутат сільської, селищної, міської ради бере участь у розгляді, підготовці та прийнятті рішень відповідною радою</w:t>
      </w:r>
      <w:r w:rsidRPr="001612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за умови самостійного публічного оголошення про це під час засідання ради, на якому розглядається</w:t>
      </w:r>
      <w:r w:rsidRPr="001612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121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відповідне питання.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12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контролю за дотриманням вимог щодо публічного оголошення, надання зазначеним консультацій та роз’яснень щодо запобігання та врегулювання конфлікту інтересів, поводження з майном, що може бути неправомірною вигодою та подарунками, покладається на постійну комісію, визначену відповідною радою.</w:t>
      </w:r>
    </w:p>
    <w:p w:rsidR="00C953D5" w:rsidRPr="006D46D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6D2">
        <w:rPr>
          <w:rFonts w:ascii="Times New Roman" w:eastAsia="Times New Roman" w:hAnsi="Times New Roman" w:cs="Times New Roman"/>
          <w:sz w:val="28"/>
          <w:szCs w:val="28"/>
          <w:lang w:val="uk-UA"/>
        </w:rPr>
        <w:t>Інших</w:t>
      </w:r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положень</w:t>
      </w:r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sz w:val="28"/>
          <w:szCs w:val="28"/>
          <w:lang w:val="uk-UA"/>
        </w:rPr>
        <w:t>вказаної</w:t>
      </w:r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ситуації законами не передбачено.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12">
        <w:rPr>
          <w:rFonts w:ascii="Times New Roman" w:eastAsia="Times New Roman" w:hAnsi="Times New Roman" w:cs="Times New Roman"/>
          <w:sz w:val="28"/>
          <w:szCs w:val="28"/>
          <w:lang w:val="uk-UA"/>
        </w:rPr>
        <w:t>На посадових осіб місцевого самоврядування, які</w:t>
      </w:r>
      <w:r w:rsidRPr="001612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не є сільським, селищним, міським головою, секретарем, депутатом</w:t>
      </w:r>
      <w:r w:rsidRPr="001612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121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відповідної місцевої ради, на час розгляду, підготовки та прийняття рішень відповідною радою поширюються загальні вимоги врегулювання конфлікту інтересів, передбачені Законом України «Про запобігання корупції».</w:t>
      </w:r>
    </w:p>
    <w:p w:rsidR="00C953D5" w:rsidRPr="006D46D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Чи є конфліктом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інтересів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голосування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посадових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осіб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місцевого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самоврядування за питання, яке визначає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умови оплати праці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цих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осіб?</w:t>
      </w:r>
    </w:p>
    <w:p w:rsidR="00C953D5" w:rsidRPr="006D46D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Чи є конфліктом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інтересів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голосування депутата місцевої ради з питання, яке визначає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умови оплати праці секретаря місцевої ради, якщо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його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було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обрано на цій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сесії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попереднім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рішенням на дану посаду, але призначено на цю посаду розпорядженням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міського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голови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пізніше?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12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Посадові особи місцевого самоврядування, які є одночасно депутатами відповідної ради, при розгляді питання про їх особисті умови оплати праці мають конфлікт інтересів. Відповідно до частини першої статті 59-1 Закону України «Про місцеве самоврядування в Україні» вони</w:t>
      </w:r>
      <w:r w:rsidRPr="001612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121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можуть</w:t>
      </w:r>
      <w:r w:rsidRPr="001612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1212">
        <w:rPr>
          <w:rFonts w:ascii="Times New Roman" w:eastAsia="Times New Roman" w:hAnsi="Times New Roman" w:cs="Times New Roman"/>
          <w:sz w:val="28"/>
          <w:szCs w:val="28"/>
          <w:lang w:val="uk-UA"/>
        </w:rPr>
        <w:t>брати участь у розгляді, підготовці та прийнятті таких рішень радою за умови самостійного публічного оголошення про це під час засідання ради, на якому розглядається відповідне питання.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Чи є конфліктом інтересів голосування депутатів місцевої ради з питань встановлення місцевих податків, зборів, орендної плати на нерухоме </w:t>
      </w:r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>та рухоме майно, земельні ділянки тощо, якщо депутати або члени їх сімей є власниками такого майна?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Чи є конфліктом інтересів голосування депутатів з питань, які є загальними щодо регулювання взаємовідносин місцевої влади та приватного бізнесу, якщо депутати або члени їх сімей є підприємцями?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йдеться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нормативно-правові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то вони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депутатом, 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знеособленого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кола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інтересах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виключається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Вважаємо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визнано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конфліктом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конкретного депутата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торкаються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великої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такого депутата.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Подібні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нормативно-правових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селищних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об’єктивно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тій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іншій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депутатів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рад. Тому на нашу думку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нормативно-правових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кваліфікуватися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суто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організаційної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точки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законом прямо не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застережно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ймовірність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віднесення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правоохоронними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органами таких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радимо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передбаченого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першою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59-1 Закону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масовість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повідомлень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радою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 шляхом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присутніми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депутатами 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у них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Вважаємо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прийнятним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здійснюватиметься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ідняття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рук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фіксуванням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протоколі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пленарного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індивідуального-правових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орендної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плати на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нерухоме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рухоме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земельні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59-1 Закону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є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конфліктом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інтересів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голосування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депутатами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місцевої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ради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питань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, як</w:t>
      </w:r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істосуються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комунальних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ідприємств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депутати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члени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їх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сімей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є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керівниками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або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працівниками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даних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підприємств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46D2">
        <w:rPr>
          <w:rFonts w:ascii="Times New Roman" w:eastAsia="Times New Roman" w:hAnsi="Times New Roman" w:cs="Times New Roman"/>
          <w:sz w:val="28"/>
          <w:szCs w:val="28"/>
        </w:rPr>
        <w:t>коммунального</w:t>
      </w:r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юридичної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особи в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вбачаємо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інтересах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випадки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приймається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Яким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чином (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усно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чи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письмово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посадові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особи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місцевого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самоврядування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депутати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місцевої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ради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повинні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самостійно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публічно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оголосити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запобігання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врегулювання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конфлікту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інтересів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 дана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заява</w:t>
      </w:r>
      <w:proofErr w:type="spellEnd"/>
      <w:r w:rsidR="006D46D2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gram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повинна</w:t>
      </w:r>
      <w:proofErr w:type="gram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бути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зафіксована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першою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59-1 Закону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самостійне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публічне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lastRenderedPageBreak/>
        <w:t>оголошення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конфлікт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ради, на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="006D46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депутат повинен однозначно,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відкрито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доступно донести для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депутатів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ідповідну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простим способом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усна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форма,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можлива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письмова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конклюдентна (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депутата,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виражають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волевиявлення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- прикладом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ідняттям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руки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електронної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юридичнозначимі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факти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час пленарного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фіксуватися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протоколі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пленарного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Чи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мають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право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посадові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особи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місцевого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самоврядування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депутати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місцевої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ради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приймати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участь у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розгляді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ідготовці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голосувати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«за»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питань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що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відносяться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конфлікту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інтересів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після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самостійного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публічного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оголошення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35 Закону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59-1 Закону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селищний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депутат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ради 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бере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участь</w:t>
      </w:r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 у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ідготовці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відповідною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радою </w:t>
      </w:r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умови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самостійного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публічного</w:t>
      </w:r>
      <w:proofErr w:type="spellEnd"/>
      <w:r w:rsidR="004730A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оголошення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ради, на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Вважаємо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вказані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вказаної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осі</w:t>
      </w:r>
      <w:r w:rsidR="0016121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1212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1212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121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є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сільським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селищним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>міським</w:t>
      </w:r>
      <w:proofErr w:type="spellEnd"/>
      <w:r w:rsidRPr="001612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головою, секретарем, депутатом</w:t>
      </w:r>
      <w:r w:rsidRPr="0016121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відповідної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місцевої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ради, на час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12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1212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відповідною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радою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поширюються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врегулювання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передбачені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="00473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1212"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 w:rsidRPr="001612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953D5" w:rsidRPr="00161212" w:rsidRDefault="00C953D5" w:rsidP="0016121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5823" w:rsidRPr="00161212" w:rsidRDefault="002A5823" w:rsidP="001612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5823" w:rsidRPr="00161212" w:rsidSect="00EE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A5C"/>
    <w:multiLevelType w:val="multilevel"/>
    <w:tmpl w:val="0AA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56D96"/>
    <w:multiLevelType w:val="multilevel"/>
    <w:tmpl w:val="D43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E6F20"/>
    <w:multiLevelType w:val="multilevel"/>
    <w:tmpl w:val="E184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A66D4"/>
    <w:multiLevelType w:val="multilevel"/>
    <w:tmpl w:val="3E7C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009B9"/>
    <w:multiLevelType w:val="multilevel"/>
    <w:tmpl w:val="67D2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C953D5"/>
    <w:rsid w:val="00161212"/>
    <w:rsid w:val="002A5823"/>
    <w:rsid w:val="003859B1"/>
    <w:rsid w:val="004730AB"/>
    <w:rsid w:val="006D46D2"/>
    <w:rsid w:val="008041ED"/>
    <w:rsid w:val="00C953D5"/>
    <w:rsid w:val="00D92F1E"/>
    <w:rsid w:val="00EE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01"/>
  </w:style>
  <w:style w:type="paragraph" w:styleId="1">
    <w:name w:val="heading 1"/>
    <w:basedOn w:val="a"/>
    <w:link w:val="10"/>
    <w:uiPriority w:val="9"/>
    <w:qFormat/>
    <w:rsid w:val="00C9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53D5"/>
    <w:rPr>
      <w:i/>
      <w:iCs/>
    </w:rPr>
  </w:style>
  <w:style w:type="paragraph" w:customStyle="1" w:styleId="rtejustify">
    <w:name w:val="rtejustify"/>
    <w:basedOn w:val="a"/>
    <w:rsid w:val="00C9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3D5"/>
    <w:rPr>
      <w:b/>
      <w:bCs/>
    </w:rPr>
  </w:style>
  <w:style w:type="paragraph" w:styleId="a6">
    <w:name w:val="No Spacing"/>
    <w:uiPriority w:val="1"/>
    <w:qFormat/>
    <w:rsid w:val="00C95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4615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2017-12-05T07:43:00Z</dcterms:created>
  <dcterms:modified xsi:type="dcterms:W3CDTF">2017-12-05T12:42:00Z</dcterms:modified>
</cp:coreProperties>
</file>